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3F2A7" w14:textId="647E06F0"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642D4C">
        <w:rPr>
          <w:rFonts w:ascii="Arial" w:hAnsi="Arial" w:cs="Arial"/>
          <w:b/>
          <w:bCs/>
          <w:lang w:eastAsia="zh-CN"/>
        </w:rPr>
        <w:t>10</w:t>
      </w:r>
      <w:r w:rsidR="00E657A3">
        <w:rPr>
          <w:rFonts w:ascii="Arial" w:hAnsi="Arial" w:cs="Arial"/>
          <w:b/>
          <w:bCs/>
          <w:lang w:eastAsia="zh-CN"/>
        </w:rPr>
        <w:t>3-e</w:t>
      </w:r>
      <w:r w:rsidRPr="00BB6FB1">
        <w:rPr>
          <w:rFonts w:ascii="Arial" w:hAnsi="Arial" w:cs="Arial"/>
          <w:b/>
          <w:bCs/>
          <w:lang w:eastAsia="zh-CN"/>
        </w:rPr>
        <w:tab/>
      </w:r>
      <w:r w:rsidRPr="00BB6FB1">
        <w:rPr>
          <w:rFonts w:ascii="Arial" w:hAnsi="Arial" w:cs="Arial"/>
          <w:b/>
          <w:bCs/>
          <w:lang w:eastAsia="zh-CN"/>
        </w:rPr>
        <w:tab/>
      </w:r>
      <w:bookmarkEnd w:id="0"/>
      <w:r w:rsidR="00AD2CBA" w:rsidRPr="00AD2CBA">
        <w:rPr>
          <w:rFonts w:ascii="Arial" w:hAnsi="Arial" w:cs="Arial"/>
          <w:b/>
          <w:bCs/>
          <w:lang w:eastAsia="zh-CN"/>
        </w:rPr>
        <w:t>R1-2008648</w:t>
      </w:r>
    </w:p>
    <w:bookmarkEnd w:id="1"/>
    <w:p w14:paraId="7AA0B752" w14:textId="5ED1A348"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E657A3" w:rsidRPr="00E657A3">
        <w:rPr>
          <w:rFonts w:ascii="Arial" w:eastAsia="MS Mincho" w:hAnsi="Arial" w:cs="Arial"/>
          <w:b/>
          <w:bCs/>
          <w:lang w:val="en-GB" w:eastAsia="ja-JP"/>
        </w:rPr>
        <w:t>October 26</w:t>
      </w:r>
      <w:r w:rsidR="00E657A3" w:rsidRPr="00E657A3">
        <w:rPr>
          <w:rFonts w:ascii="Arial" w:eastAsia="MS Mincho" w:hAnsi="Arial" w:cs="Arial"/>
          <w:b/>
          <w:bCs/>
          <w:vertAlign w:val="superscript"/>
          <w:lang w:val="en-GB" w:eastAsia="ja-JP"/>
        </w:rPr>
        <w:t>th</w:t>
      </w:r>
      <w:r w:rsidR="00E657A3" w:rsidRPr="00E657A3">
        <w:rPr>
          <w:rFonts w:ascii="Arial" w:eastAsia="MS Mincho" w:hAnsi="Arial" w:cs="Arial"/>
          <w:b/>
          <w:bCs/>
          <w:lang w:val="en-GB" w:eastAsia="ja-JP"/>
        </w:rPr>
        <w:t xml:space="preserve"> – November 13</w:t>
      </w:r>
      <w:r w:rsidR="00E657A3" w:rsidRPr="00E657A3">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3064C05D"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D7958" w:rsidRPr="00DD7958">
        <w:rPr>
          <w:rFonts w:ascii="Arial" w:hAnsi="Arial" w:cs="Arial"/>
        </w:rPr>
        <w:t xml:space="preserve"> Reply LS on sidelink configured grant handling</w:t>
      </w:r>
    </w:p>
    <w:p w14:paraId="2570F858" w14:textId="507E7366"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DE29FE" w:rsidRPr="00DE29FE">
        <w:rPr>
          <w:rFonts w:ascii="Arial" w:hAnsi="Arial" w:cs="Arial"/>
          <w:bCs/>
        </w:rPr>
        <w:t>R1-</w:t>
      </w:r>
      <w:r w:rsidR="00B62C4D" w:rsidRPr="00DE29FE">
        <w:rPr>
          <w:rFonts w:ascii="Arial" w:hAnsi="Arial" w:cs="Arial"/>
          <w:bCs/>
        </w:rPr>
        <w:t>200752</w:t>
      </w:r>
      <w:r w:rsidR="00B62C4D">
        <w:rPr>
          <w:rFonts w:ascii="Arial" w:hAnsi="Arial" w:cs="Arial"/>
          <w:bCs/>
        </w:rPr>
        <w:t>2</w:t>
      </w:r>
      <w:r w:rsidR="00B62C4D" w:rsidRPr="00DE29FE">
        <w:rPr>
          <w:rFonts w:ascii="Arial" w:hAnsi="Arial" w:cs="Arial"/>
          <w:bCs/>
        </w:rPr>
        <w:t xml:space="preserve"> </w:t>
      </w:r>
      <w:r w:rsidR="00642D4C" w:rsidRPr="00642D4C">
        <w:rPr>
          <w:rFonts w:ascii="Arial" w:hAnsi="Arial" w:cs="Arial"/>
          <w:bCs/>
        </w:rPr>
        <w:t>(</w:t>
      </w:r>
      <w:r w:rsidR="00DD7958" w:rsidRPr="00DD7958">
        <w:rPr>
          <w:rFonts w:ascii="Arial" w:hAnsi="Arial" w:cs="Arial"/>
          <w:bCs/>
        </w:rPr>
        <w:t>R2-2008586</w:t>
      </w:r>
      <w:r w:rsidR="00642D4C" w:rsidRPr="00642D4C">
        <w:rPr>
          <w:rFonts w:ascii="Arial" w:hAnsi="Arial" w:cs="Arial"/>
          <w:bCs/>
        </w:rPr>
        <w:t>)</w:t>
      </w:r>
      <w:bookmarkStart w:id="2" w:name="_GoBack"/>
      <w:bookmarkEnd w:id="2"/>
    </w:p>
    <w:p w14:paraId="79F40DB8" w14:textId="25D18505"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w:t>
      </w:r>
      <w:r w:rsidR="00DE29FE">
        <w:rPr>
          <w:rFonts w:ascii="Arial" w:hAnsi="Arial" w:cs="Arial"/>
          <w:bCs/>
          <w:lang w:eastAsia="zh-CN"/>
        </w:rPr>
        <w:t>6</w:t>
      </w:r>
    </w:p>
    <w:p w14:paraId="22BF3FE9" w14:textId="3D20B42E"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DE29FE" w:rsidRPr="003E4A53">
        <w:rPr>
          <w:rFonts w:ascii="Arial" w:hAnsi="Arial" w:cs="Arial"/>
          <w:bCs/>
        </w:rPr>
        <w:t>5G_V2X_NRSL</w:t>
      </w:r>
      <w:r w:rsidR="00DE29FE">
        <w:rPr>
          <w:rFonts w:ascii="Arial" w:hAnsi="Arial" w:cs="Arial"/>
          <w:bCs/>
        </w:rPr>
        <w:t>-Core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0EE77D42"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E29FE">
        <w:rPr>
          <w:rFonts w:ascii="Arial" w:hAnsi="Arial" w:cs="Arial" w:hint="eastAsia"/>
          <w:bCs/>
          <w:lang w:eastAsia="zh-CN"/>
        </w:rPr>
        <w:t>RAN</w:t>
      </w:r>
      <w:r w:rsidR="00E657A3">
        <w:rPr>
          <w:rFonts w:ascii="Arial" w:hAnsi="Arial" w:cs="Arial"/>
          <w:bCs/>
        </w:rPr>
        <w:t>2</w:t>
      </w:r>
    </w:p>
    <w:p w14:paraId="6F1E3EEB" w14:textId="0CA158F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457E31AA" w:rsidR="00155D2F" w:rsidRPr="00C634BB" w:rsidRDefault="00195AF2" w:rsidP="00195AF2">
      <w:pPr>
        <w:spacing w:before="120"/>
        <w:rPr>
          <w:rFonts w:ascii="Arial" w:hAnsi="Arial" w:cs="Arial"/>
          <w:sz w:val="20"/>
          <w:szCs w:val="20"/>
          <w:lang w:eastAsia="zh-CN"/>
        </w:rPr>
      </w:pPr>
      <w:bookmarkStart w:id="3" w:name="OLE_LINK1"/>
      <w:r w:rsidRPr="00C634BB">
        <w:rPr>
          <w:rFonts w:ascii="Arial" w:hAnsi="Arial" w:cs="Arial"/>
          <w:bCs/>
          <w:sz w:val="20"/>
          <w:lang w:eastAsia="zh-CN"/>
        </w:rPr>
        <w:t xml:space="preserve">RAN1 </w:t>
      </w:r>
      <w:r w:rsidRPr="00C634BB">
        <w:rPr>
          <w:rFonts w:ascii="Arial" w:hAnsi="Arial" w:cs="Arial"/>
          <w:sz w:val="20"/>
          <w:szCs w:val="20"/>
          <w:lang w:eastAsia="zh-CN"/>
        </w:rPr>
        <w:t xml:space="preserve">would like to thank RAN2 for the LS regarding </w:t>
      </w:r>
      <w:r w:rsidR="007C78BC" w:rsidRPr="007C78BC">
        <w:rPr>
          <w:rFonts w:ascii="Arial" w:hAnsi="Arial" w:cs="Arial"/>
          <w:sz w:val="20"/>
          <w:szCs w:val="20"/>
          <w:lang w:eastAsia="zh-CN"/>
        </w:rPr>
        <w:t>sidelink configured grant handling</w:t>
      </w:r>
      <w:r w:rsidRPr="00C634BB">
        <w:rPr>
          <w:rFonts w:ascii="Arial" w:hAnsi="Arial" w:cs="Arial"/>
          <w:sz w:val="20"/>
          <w:szCs w:val="20"/>
          <w:lang w:eastAsia="zh-CN"/>
        </w:rPr>
        <w:t xml:space="preserve">. </w:t>
      </w:r>
      <w:r w:rsidR="00032675" w:rsidRPr="00C634BB">
        <w:rPr>
          <w:rFonts w:ascii="Arial" w:hAnsi="Arial" w:cs="Arial"/>
          <w:sz w:val="20"/>
          <w:szCs w:val="20"/>
          <w:lang w:eastAsia="zh-CN"/>
        </w:rPr>
        <w:t>RAN1 would like to provide answer to the following question:</w:t>
      </w:r>
    </w:p>
    <w:p w14:paraId="71E690C6" w14:textId="4436FB35" w:rsidR="00032675" w:rsidRPr="00C634BB" w:rsidRDefault="00032675" w:rsidP="00601EE7">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w:t>
      </w:r>
      <w:r w:rsidRPr="00C634BB">
        <w:rPr>
          <w:rFonts w:ascii="Arial" w:hAnsi="Arial" w:cs="Arial"/>
          <w:bCs/>
          <w:lang w:val="en-US" w:eastAsia="zh-CN"/>
        </w:rPr>
        <w:t xml:space="preserve">: </w:t>
      </w:r>
      <w:r w:rsidR="007C78BC" w:rsidRPr="007C78BC">
        <w:rPr>
          <w:rFonts w:ascii="Arial" w:hAnsi="Arial"/>
          <w:i/>
          <w:lang w:val="en-US" w:eastAsia="zh-CN"/>
        </w:rPr>
        <w:t>Is it possible to use the retransmission opportunities for initial transmission for a sidelink configured grant in case when the data was not available for the transmission opportunity for initial transmission?</w:t>
      </w:r>
    </w:p>
    <w:p w14:paraId="02A1BAEB" w14:textId="24DEF5CA" w:rsidR="00032675" w:rsidRPr="00363722" w:rsidRDefault="005139BB" w:rsidP="00363722">
      <w:pPr>
        <w:pStyle w:val="af5"/>
        <w:numPr>
          <w:ilvl w:val="2"/>
          <w:numId w:val="26"/>
        </w:numPr>
        <w:spacing w:before="120"/>
        <w:jc w:val="both"/>
        <w:rPr>
          <w:rFonts w:ascii="Arial" w:hAnsi="Arial" w:cs="Arial"/>
          <w:lang w:val="en-US" w:eastAsia="zh-CN"/>
        </w:rPr>
      </w:pPr>
      <w:r w:rsidRPr="00363722">
        <w:rPr>
          <w:rFonts w:ascii="Arial" w:hAnsi="Arial" w:cs="Arial"/>
          <w:b/>
          <w:lang w:val="en-US" w:eastAsia="zh-CN"/>
        </w:rPr>
        <w:t>Answer:</w:t>
      </w:r>
      <w:r w:rsidRPr="00363722">
        <w:rPr>
          <w:rFonts w:ascii="Arial" w:hAnsi="Arial" w:cs="Arial"/>
          <w:lang w:val="en-US" w:eastAsia="zh-CN"/>
        </w:rPr>
        <w:t xml:space="preserve"> </w:t>
      </w:r>
      <w:r w:rsidR="003D09D7" w:rsidRPr="00363722">
        <w:rPr>
          <w:rFonts w:ascii="Arial" w:hAnsi="Arial" w:cs="Arial" w:hint="eastAsia"/>
          <w:lang w:val="en-US" w:eastAsia="zh-CN"/>
        </w:rPr>
        <w:t>From</w:t>
      </w:r>
      <w:r w:rsidR="003D09D7" w:rsidRPr="00363722">
        <w:rPr>
          <w:rFonts w:ascii="Arial" w:hAnsi="Arial" w:cs="Arial"/>
          <w:lang w:val="en-US" w:eastAsia="zh-CN"/>
        </w:rPr>
        <w:t xml:space="preserve"> RAN1 perspective, </w:t>
      </w:r>
      <w:r w:rsidR="00363722" w:rsidRPr="00363722">
        <w:rPr>
          <w:rFonts w:ascii="Arial" w:hAnsi="Arial" w:cs="Arial"/>
          <w:lang w:val="en-US" w:eastAsia="zh-CN"/>
        </w:rPr>
        <w:t xml:space="preserve">each PSSCH occasion in a sidelink configured grant can be an opportunity for an initial transmission, and the actual occasion used for the initial transmission depends on when the data arrives. Thus, </w:t>
      </w:r>
      <w:r w:rsidR="003D09D7" w:rsidRPr="00363722">
        <w:rPr>
          <w:rFonts w:ascii="Arial" w:hAnsi="Arial" w:cs="Arial"/>
          <w:lang w:val="en-US" w:eastAsia="zh-CN"/>
        </w:rPr>
        <w:t xml:space="preserve">there is no problem </w:t>
      </w:r>
      <w:r w:rsidR="00A900CF" w:rsidRPr="00363722">
        <w:rPr>
          <w:rFonts w:ascii="Arial" w:hAnsi="Arial" w:cs="Arial"/>
          <w:lang w:val="en-US" w:eastAsia="zh-CN"/>
        </w:rPr>
        <w:t>using</w:t>
      </w:r>
      <w:r w:rsidR="003D09D7" w:rsidRPr="00363722">
        <w:rPr>
          <w:rFonts w:ascii="Arial" w:hAnsi="Arial" w:cs="Arial"/>
          <w:lang w:val="en-US" w:eastAsia="zh-CN"/>
        </w:rPr>
        <w:t xml:space="preserve"> the retransmission opportunities for initial transmission for a sidelink configured grant, when the data was not available for the transmission opportunity for initial transmission</w:t>
      </w:r>
      <w:r w:rsidR="00023B6D" w:rsidRPr="00363722">
        <w:rPr>
          <w:rFonts w:ascii="Arial" w:hAnsi="Arial" w:cs="Arial"/>
          <w:lang w:val="en-US" w:eastAsia="zh-CN"/>
        </w:rPr>
        <w:t>.</w:t>
      </w:r>
    </w:p>
    <w:p w14:paraId="2C095A37" w14:textId="77777777" w:rsidR="00195AF2" w:rsidRPr="00C634BB" w:rsidRDefault="00195AF2" w:rsidP="00C315B1">
      <w:pPr>
        <w:spacing w:before="120"/>
        <w:rPr>
          <w:rFonts w:ascii="Arial" w:hAnsi="Arial" w:cs="Arial"/>
          <w:bCs/>
          <w:sz w:val="20"/>
          <w:lang w:eastAsia="zh-CN"/>
        </w:rPr>
      </w:pPr>
    </w:p>
    <w:bookmarkEnd w:id="3"/>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6444AD53"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877A57">
        <w:rPr>
          <w:rFonts w:ascii="Arial" w:hAnsi="Arial" w:cs="Arial"/>
          <w:bCs/>
          <w:sz w:val="20"/>
          <w:lang w:eastAsia="zh-CN"/>
        </w:rPr>
        <w:t>RAN</w:t>
      </w:r>
      <w:r w:rsidR="0090389A" w:rsidRPr="00C634BB">
        <w:rPr>
          <w:rFonts w:ascii="Arial" w:hAnsi="Arial" w:cs="Arial"/>
          <w:bCs/>
          <w:sz w:val="20"/>
          <w:lang w:eastAsia="zh-CN"/>
        </w:rPr>
        <w:t>2</w:t>
      </w:r>
    </w:p>
    <w:p w14:paraId="24B37C12" w14:textId="3B7C8221"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w:t>
      </w:r>
      <w:r w:rsidR="00DD7958">
        <w:rPr>
          <w:rFonts w:ascii="Arial" w:hAnsi="Arial" w:cs="Arial"/>
          <w:bCs/>
          <w:sz w:val="20"/>
          <w:lang w:eastAsia="zh-CN"/>
        </w:rPr>
        <w:t>RAN</w:t>
      </w:r>
      <w:r w:rsidR="0090389A" w:rsidRPr="00C634BB">
        <w:rPr>
          <w:rFonts w:ascii="Arial" w:hAnsi="Arial" w:cs="Arial"/>
          <w:bCs/>
          <w:sz w:val="20"/>
          <w:lang w:eastAsia="zh-CN"/>
        </w:rPr>
        <w:t>2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6305D78A"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bCs/>
          <w:sz w:val="20"/>
          <w:szCs w:val="20"/>
          <w:lang w:val="en-GB" w:eastAsia="zh-CN"/>
        </w:rPr>
        <w:t>January 25</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w:t>
      </w:r>
      <w:r w:rsidR="00023B6D">
        <w:rPr>
          <w:rFonts w:ascii="Arial" w:hAnsi="Arial" w:cs="Arial"/>
          <w:bCs/>
          <w:sz w:val="20"/>
          <w:szCs w:val="20"/>
          <w:lang w:val="en-GB" w:eastAsia="zh-CN"/>
        </w:rPr>
        <w:t>February</w:t>
      </w:r>
      <w:r w:rsidR="00E657A3">
        <w:rPr>
          <w:rFonts w:ascii="Arial" w:hAnsi="Arial" w:cs="Arial"/>
          <w:bCs/>
          <w:sz w:val="20"/>
          <w:szCs w:val="20"/>
          <w:lang w:val="en-GB" w:eastAsia="zh-CN"/>
        </w:rPr>
        <w:t xml:space="preserve"> 05</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w:t>
      </w:r>
      <w:r w:rsidR="00642D4C" w:rsidRPr="00D94299">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sidR="00E657A3">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sidR="00601EE7">
        <w:rPr>
          <w:rFonts w:ascii="Arial" w:hAnsi="Arial" w:cs="Arial"/>
          <w:bCs/>
          <w:sz w:val="20"/>
          <w:szCs w:val="20"/>
          <w:lang w:val="en-GB" w:eastAsia="zh-CN"/>
        </w:rPr>
        <w:t>e</w:t>
      </w:r>
      <w:r w:rsidR="00642D4C">
        <w:rPr>
          <w:rFonts w:ascii="Arial" w:hAnsi="Arial" w:cs="Arial"/>
          <w:bCs/>
          <w:sz w:val="20"/>
          <w:szCs w:val="20"/>
          <w:lang w:val="en-GB" w:eastAsia="zh-CN"/>
        </w:rPr>
        <w:t>-meeting</w:t>
      </w:r>
    </w:p>
    <w:p w14:paraId="28971D1A" w14:textId="26B7D294"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4-bis-e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sz w:val="20"/>
          <w:szCs w:val="20"/>
          <w:lang w:eastAsia="zh-CN"/>
        </w:rPr>
        <w:t xml:space="preserve">April </w:t>
      </w:r>
      <w:r w:rsidR="00642D4C">
        <w:rPr>
          <w:rFonts w:ascii="Arial" w:hAnsi="Arial" w:cs="Arial"/>
          <w:bCs/>
          <w:sz w:val="20"/>
          <w:szCs w:val="20"/>
          <w:lang w:val="en-GB" w:eastAsia="zh-CN"/>
        </w:rPr>
        <w:t>1</w:t>
      </w:r>
      <w:r w:rsidR="00E657A3">
        <w:rPr>
          <w:rFonts w:ascii="Arial" w:hAnsi="Arial" w:cs="Arial"/>
          <w:bCs/>
          <w:sz w:val="20"/>
          <w:szCs w:val="20"/>
          <w:lang w:val="en-GB" w:eastAsia="zh-CN"/>
        </w:rPr>
        <w:t>2</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April 20</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E657A3">
        <w:rPr>
          <w:rFonts w:ascii="Arial" w:hAnsi="Arial" w:cs="Arial"/>
          <w:bCs/>
          <w:sz w:val="20"/>
          <w:szCs w:val="20"/>
          <w:lang w:val="en-GB" w:eastAsia="zh-CN"/>
        </w:rPr>
        <w:t>e-meeting</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FF4F2" w16cex:dateUtc="2020-10-13T0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9085A" w14:textId="77777777" w:rsidR="00C72A2F" w:rsidRDefault="00C72A2F">
      <w:r>
        <w:separator/>
      </w:r>
    </w:p>
  </w:endnote>
  <w:endnote w:type="continuationSeparator" w:id="0">
    <w:p w14:paraId="39FE4311" w14:textId="77777777" w:rsidR="00C72A2F" w:rsidRDefault="00C7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77FB1" w14:textId="77777777" w:rsidR="00C72A2F" w:rsidRDefault="00C72A2F">
      <w:r>
        <w:separator/>
      </w:r>
    </w:p>
  </w:footnote>
  <w:footnote w:type="continuationSeparator" w:id="0">
    <w:p w14:paraId="62EB0CDC" w14:textId="77777777" w:rsidR="00C72A2F" w:rsidRDefault="00C72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gUA68A4jy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3B6D"/>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105"/>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367"/>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3ECD"/>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1C3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CB9"/>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3722"/>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88B"/>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9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825"/>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592"/>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17E96"/>
    <w:rsid w:val="004205DD"/>
    <w:rsid w:val="00421DCF"/>
    <w:rsid w:val="00422341"/>
    <w:rsid w:val="00422CBB"/>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58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0A65"/>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470"/>
    <w:rsid w:val="00601839"/>
    <w:rsid w:val="00601EE7"/>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30DB"/>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A96"/>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C77A4"/>
    <w:rsid w:val="007C78BC"/>
    <w:rsid w:val="007D102A"/>
    <w:rsid w:val="007D1C3F"/>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A57"/>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E70"/>
    <w:rsid w:val="00935F9E"/>
    <w:rsid w:val="009360D3"/>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5FF9"/>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0CF"/>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50CA"/>
    <w:rsid w:val="00AC6B3D"/>
    <w:rsid w:val="00AC74DA"/>
    <w:rsid w:val="00AC7846"/>
    <w:rsid w:val="00AC7A2B"/>
    <w:rsid w:val="00AC7C25"/>
    <w:rsid w:val="00AC7D6D"/>
    <w:rsid w:val="00AD0A51"/>
    <w:rsid w:val="00AD0B37"/>
    <w:rsid w:val="00AD11F7"/>
    <w:rsid w:val="00AD1905"/>
    <w:rsid w:val="00AD1B67"/>
    <w:rsid w:val="00AD1DB7"/>
    <w:rsid w:val="00AD2852"/>
    <w:rsid w:val="00AD2CBA"/>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CA6"/>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C4D"/>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373"/>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290"/>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A2F"/>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6373"/>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D7958"/>
    <w:rsid w:val="00DE002F"/>
    <w:rsid w:val="00DE0847"/>
    <w:rsid w:val="00DE0BA3"/>
    <w:rsid w:val="00DE0E59"/>
    <w:rsid w:val="00DE0F6C"/>
    <w:rsid w:val="00DE219B"/>
    <w:rsid w:val="00DE29FE"/>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7A3"/>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0E8"/>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49A"/>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E1B"/>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4526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3555923">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56D81-9A8E-4D26-B34B-29330DB9A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227</Words>
  <Characters>1298</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58</cp:revision>
  <cp:lastPrinted>2007-06-18T21:08:00Z</cp:lastPrinted>
  <dcterms:created xsi:type="dcterms:W3CDTF">2019-08-20T07:30:00Z</dcterms:created>
  <dcterms:modified xsi:type="dcterms:W3CDTF">2020-10-16T11:08:00Z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